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0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14785"/>
      </w:tblGrid>
      <w:tr w:rsidR="00A64EB0" w14:paraId="03E47DB9" w14:textId="77777777" w:rsidTr="00807CEF">
        <w:trPr>
          <w:trHeight w:val="505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200D" w14:textId="7EE7648A" w:rsidR="00A64EB0" w:rsidRDefault="00A64EB0" w:rsidP="00E56C5D">
            <w:pPr>
              <w:pageBreakBefore/>
            </w:pPr>
            <w:r>
              <w:rPr>
                <w:b/>
                <w:sz w:val="32"/>
                <w:szCs w:val="32"/>
              </w:rPr>
              <w:t xml:space="preserve">Procedura di utilizzo </w:t>
            </w:r>
            <w:r w:rsidR="00F20433" w:rsidRPr="00F20433">
              <w:rPr>
                <w:b/>
                <w:sz w:val="32"/>
                <w:szCs w:val="32"/>
              </w:rPr>
              <w:t>utensile rotativo (Dremel o equivalente)</w:t>
            </w:r>
          </w:p>
        </w:tc>
      </w:tr>
      <w:tr w:rsidR="00A64EB0" w14:paraId="5A959020" w14:textId="77777777" w:rsidTr="008E63C4">
        <w:trPr>
          <w:trHeight w:val="843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E45E" w14:textId="77777777" w:rsidR="00A64EB0" w:rsidRDefault="00A64EB0" w:rsidP="008E63C4">
            <w:pPr>
              <w:spacing w:after="120"/>
            </w:pPr>
            <w:r>
              <w:rPr>
                <w:b/>
                <w:sz w:val="28"/>
                <w:szCs w:val="28"/>
              </w:rPr>
              <w:t>Avvertenze generali</w:t>
            </w:r>
            <w:r>
              <w:rPr>
                <w:sz w:val="28"/>
                <w:szCs w:val="28"/>
              </w:rPr>
              <w:t xml:space="preserve">: </w:t>
            </w:r>
          </w:p>
          <w:p w14:paraId="7CC0D2E5" w14:textId="2C028BD6" w:rsidR="00A64EB0" w:rsidRPr="008E63C4" w:rsidRDefault="00F20433" w:rsidP="008E63C4">
            <w:pPr>
              <w:numPr>
                <w:ilvl w:val="0"/>
                <w:numId w:val="2"/>
              </w:numPr>
            </w:pPr>
            <w:r w:rsidRPr="008E63C4">
              <w:t>S</w:t>
            </w:r>
            <w:r w:rsidR="00A64EB0" w:rsidRPr="008E63C4">
              <w:t xml:space="preserve">maltire i rifiuti e gli scarti di lavorazione negli appositi contenitori </w:t>
            </w:r>
          </w:p>
          <w:p w14:paraId="0C679900" w14:textId="6514A8C4" w:rsidR="008E63C4" w:rsidRDefault="00F20433" w:rsidP="008E63C4">
            <w:pPr>
              <w:numPr>
                <w:ilvl w:val="0"/>
                <w:numId w:val="2"/>
              </w:numPr>
            </w:pPr>
            <w:r>
              <w:t>M</w:t>
            </w:r>
            <w:r w:rsidR="008E63C4">
              <w:t>antenere l’area di lavoro ordinata e libera da ostacoli (cavi, attrezzi, materiali)</w:t>
            </w:r>
          </w:p>
          <w:p w14:paraId="7D654793" w14:textId="5F7FA295" w:rsidR="008E63C4" w:rsidRDefault="00F20433" w:rsidP="008E63C4">
            <w:pPr>
              <w:numPr>
                <w:ilvl w:val="0"/>
                <w:numId w:val="2"/>
              </w:numPr>
            </w:pPr>
            <w:r>
              <w:t>U</w:t>
            </w:r>
            <w:r w:rsidR="008E63C4">
              <w:t>tilizzare l’attrezzatura solo se autorizzati e dopo adeguata informazione/formazione</w:t>
            </w:r>
          </w:p>
          <w:p w14:paraId="4EA4D45F" w14:textId="3974AEE0" w:rsidR="00F20433" w:rsidRDefault="00F20433" w:rsidP="008E63C4">
            <w:pPr>
              <w:numPr>
                <w:ilvl w:val="0"/>
                <w:numId w:val="2"/>
              </w:numPr>
            </w:pPr>
            <w:r>
              <w:t>U</w:t>
            </w:r>
            <w:r>
              <w:t>sare sempre accessori originali o compatibili certificati e con velocità nominale adeguata</w:t>
            </w:r>
          </w:p>
          <w:p w14:paraId="3177C38C" w14:textId="47BEA438" w:rsidR="008E63C4" w:rsidRDefault="00F20433" w:rsidP="008E63C4">
            <w:pPr>
              <w:numPr>
                <w:ilvl w:val="0"/>
                <w:numId w:val="2"/>
              </w:numPr>
              <w:spacing w:after="120"/>
              <w:ind w:left="714" w:hanging="357"/>
            </w:pPr>
            <w:r>
              <w:t>S</w:t>
            </w:r>
            <w:r w:rsidR="008E63C4">
              <w:t>egnalare immediatamente guasti</w:t>
            </w:r>
            <w:r>
              <w:t xml:space="preserve"> o</w:t>
            </w:r>
            <w:r w:rsidR="008E63C4">
              <w:t xml:space="preserve"> anomalie e mettere fuori servizio l’attrezzatura</w:t>
            </w:r>
          </w:p>
        </w:tc>
      </w:tr>
      <w:tr w:rsidR="00A64EB0" w14:paraId="09704BA8" w14:textId="77777777" w:rsidTr="008E63C4">
        <w:trPr>
          <w:trHeight w:val="572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F34B" w14:textId="14F6060F" w:rsidR="00A64EB0" w:rsidRPr="00EA01CD" w:rsidRDefault="00A64EB0" w:rsidP="008E63C4">
            <w:pPr>
              <w:spacing w:before="120" w:after="120"/>
            </w:pPr>
            <w:r w:rsidRPr="00EA01CD">
              <w:rPr>
                <w:b/>
              </w:rPr>
              <w:t>DPI</w:t>
            </w:r>
            <w:r w:rsidRPr="00EA01CD">
              <w:t>: tuta da lavoro/camice</w:t>
            </w:r>
            <w:r w:rsidR="008E63C4" w:rsidRPr="00EA01CD">
              <w:t>;</w:t>
            </w:r>
            <w:r w:rsidRPr="00EA01CD">
              <w:t xml:space="preserve"> occhiali di protezione</w:t>
            </w:r>
            <w:r w:rsidR="00F20433">
              <w:t xml:space="preserve"> </w:t>
            </w:r>
            <w:r w:rsidR="00F20433">
              <w:t>(preferibile visiera se rischio proiezione)</w:t>
            </w:r>
            <w:r w:rsidR="008E63C4" w:rsidRPr="00EA01CD">
              <w:t>;</w:t>
            </w:r>
            <w:r w:rsidRPr="00EA01CD">
              <w:t xml:space="preserve"> </w:t>
            </w:r>
            <w:r w:rsidR="008E63C4" w:rsidRPr="00EA01CD">
              <w:t xml:space="preserve">calzature antinfortunistiche; </w:t>
            </w:r>
            <w:r w:rsidRPr="00EA01CD">
              <w:t>mascherina per polveri</w:t>
            </w:r>
            <w:r w:rsidR="008E63C4" w:rsidRPr="00EA01CD">
              <w:t xml:space="preserve"> se si generano polveri;</w:t>
            </w:r>
            <w:r w:rsidR="00F20433">
              <w:t xml:space="preserve"> </w:t>
            </w:r>
            <w:r w:rsidR="00F20433">
              <w:t>protezione udito ove necessario</w:t>
            </w:r>
            <w:r w:rsidR="00F20433">
              <w:t>;</w:t>
            </w:r>
            <w:r w:rsidR="008E63C4" w:rsidRPr="00EA01CD">
              <w:t xml:space="preserve"> guanti</w:t>
            </w:r>
            <w:r w:rsidR="00F20433">
              <w:t xml:space="preserve"> </w:t>
            </w:r>
            <w:r w:rsidR="00F20433">
              <w:t>leggeri antitaglio</w:t>
            </w:r>
            <w:r w:rsidR="008E63C4" w:rsidRPr="00EA01CD">
              <w:t>.</w:t>
            </w:r>
          </w:p>
        </w:tc>
      </w:tr>
    </w:tbl>
    <w:p w14:paraId="3413237B" w14:textId="77777777" w:rsidR="00A64EB0" w:rsidRDefault="00A64EB0" w:rsidP="00EA01CD">
      <w:pPr>
        <w:pStyle w:val="BodyText"/>
        <w:spacing w:after="0"/>
      </w:pPr>
    </w:p>
    <w:tbl>
      <w:tblPr>
        <w:tblW w:w="0" w:type="auto"/>
        <w:tblInd w:w="-40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13948"/>
      </w:tblGrid>
      <w:tr w:rsidR="00A64EB0" w14:paraId="0A1D03E4" w14:textId="77777777" w:rsidTr="00506411">
        <w:trPr>
          <w:trHeight w:val="405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4E90B" w14:textId="77777777" w:rsidR="00A64EB0" w:rsidRDefault="00A64EB0" w:rsidP="00E56C5D">
            <w:pPr>
              <w:jc w:val="center"/>
            </w:pP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026" w14:textId="77777777" w:rsidR="00A64EB0" w:rsidRPr="00A52DA7" w:rsidRDefault="00A64EB0" w:rsidP="00E56C5D">
            <w:pPr>
              <w:jc w:val="center"/>
              <w:rPr>
                <w:b/>
                <w:sz w:val="28"/>
                <w:szCs w:val="28"/>
              </w:rPr>
            </w:pPr>
            <w:r w:rsidRPr="00A52DA7">
              <w:rPr>
                <w:b/>
                <w:sz w:val="28"/>
                <w:szCs w:val="28"/>
              </w:rPr>
              <w:t>Precauzioni</w:t>
            </w:r>
          </w:p>
        </w:tc>
      </w:tr>
      <w:tr w:rsidR="00506411" w:rsidRPr="001C3481" w14:paraId="3D208421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EC64" w14:textId="77777777" w:rsidR="00506411" w:rsidRDefault="00506411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7267" w14:textId="271655B3" w:rsidR="00506411" w:rsidRDefault="00F20433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Verificare integrità dell’utensile e del cavo/batteria; controllare l’interruttore e la regolazione giri</w:t>
            </w:r>
            <w:r>
              <w:t>.</w:t>
            </w:r>
          </w:p>
        </w:tc>
      </w:tr>
      <w:tr w:rsidR="00A64EB0" w:rsidRPr="001C3481" w14:paraId="50C13C5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DFF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D878" w14:textId="1EE2706C" w:rsidR="00A64EB0" w:rsidRDefault="00F20433" w:rsidP="00E56C5D">
            <w:pPr>
              <w:snapToGrid w:val="0"/>
              <w:jc w:val="both"/>
              <w:rPr>
                <w:rFonts w:eastAsia="Symbol" w:cs="Symbol"/>
                <w:sz w:val="28"/>
                <w:szCs w:val="28"/>
              </w:rPr>
            </w:pPr>
            <w:r>
              <w:t>Selezionare l’accessorio corretto (taglio, sbavo, lucidatura, fresatura) in base al materiale e al lavoro</w:t>
            </w:r>
            <w:r>
              <w:t>.</w:t>
            </w:r>
          </w:p>
        </w:tc>
      </w:tr>
      <w:tr w:rsidR="00A64EB0" w:rsidRPr="001C3481" w14:paraId="04F8088B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0A7C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3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CF5" w14:textId="62D52C6E" w:rsidR="00A64EB0" w:rsidRDefault="00F20433" w:rsidP="00E56C5D">
            <w:pPr>
              <w:snapToGrid w:val="0"/>
              <w:jc w:val="both"/>
              <w:rPr>
                <w:rFonts w:eastAsia="Symbol" w:cs="Symbol"/>
              </w:rPr>
            </w:pPr>
            <w:r w:rsidRPr="00F20433">
              <w:rPr>
                <w:rFonts w:eastAsia="Symbol" w:cs="Symbol"/>
              </w:rPr>
              <w:t>Montare l’accessorio con pinza/mandrino idoneo e serrare correttamente; scollegare prima del cambio accessorio.</w:t>
            </w:r>
          </w:p>
        </w:tc>
      </w:tr>
      <w:tr w:rsidR="00A64EB0" w:rsidRPr="001C3481" w14:paraId="2DCDA4DF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5F30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4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218" w14:textId="7DFDF6CF" w:rsidR="00506411" w:rsidRDefault="00F20433" w:rsidP="00506411">
            <w:pPr>
              <w:snapToGrid w:val="0"/>
              <w:rPr>
                <w:rFonts w:eastAsia="Symbol" w:cs="Symbol"/>
              </w:rPr>
            </w:pPr>
            <w:r w:rsidRPr="00F20433">
              <w:rPr>
                <w:rFonts w:eastAsia="Symbol" w:cs="Symbol"/>
              </w:rPr>
              <w:t>Impostare un regime di rotazione compatibile con l’accessorio e il materiale; evitare giri eccessivi.</w:t>
            </w:r>
          </w:p>
        </w:tc>
      </w:tr>
      <w:tr w:rsidR="00506411" w:rsidRPr="001C3481" w14:paraId="10BDEF7C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60B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5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553" w14:textId="2E378833" w:rsidR="00506411" w:rsidRDefault="00506411" w:rsidP="00506411">
            <w:pPr>
              <w:snapToGrid w:val="0"/>
              <w:rPr>
                <w:rFonts w:eastAsia="Symbol" w:cs="Symbol"/>
              </w:rPr>
            </w:pPr>
            <w:r w:rsidRPr="00506411">
              <w:rPr>
                <w:rFonts w:eastAsia="Symbol" w:cs="Symbol"/>
              </w:rPr>
              <w:t>Bloccare sempre il pezzo con morsa o sistemi di serraggio; è vietato tenere il pezzo con le mani</w:t>
            </w:r>
            <w:r w:rsidR="00807CEF">
              <w:rPr>
                <w:rFonts w:eastAsia="Symbol" w:cs="Symbol"/>
              </w:rPr>
              <w:t>.</w:t>
            </w:r>
          </w:p>
        </w:tc>
      </w:tr>
      <w:tr w:rsidR="00506411" w:rsidRPr="001C3481" w14:paraId="4A8C0917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251D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6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4CC" w14:textId="2370E35F" w:rsidR="00506411" w:rsidRDefault="00506411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Rimuovere anelli, bracciali, collane; legare capelli lunghi; evitare maniche larghe o indumenti svolazzanti</w:t>
            </w:r>
            <w:r w:rsidR="00807CEF">
              <w:t>.</w:t>
            </w:r>
          </w:p>
        </w:tc>
      </w:tr>
      <w:tr w:rsidR="00506411" w:rsidRPr="001C3481" w14:paraId="16864C2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F2B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7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6053" w14:textId="4B9207F5" w:rsidR="00506411" w:rsidRDefault="00807CEF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In presenza di scintille o polveri: allontanare materiali infiammabili e attivare aspirazione/ventilazione.</w:t>
            </w:r>
          </w:p>
        </w:tc>
      </w:tr>
      <w:tr w:rsidR="00506411" w:rsidRPr="001C3481" w14:paraId="6A29C3E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C0C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8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951" w14:textId="3DCE8CAE" w:rsidR="00506411" w:rsidRDefault="00807CEF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Non utilizzare accessori danneggiati (dischi incrinati, mandrini consumati, punte piegate).</w:t>
            </w:r>
          </w:p>
        </w:tc>
      </w:tr>
      <w:tr w:rsidR="00506411" w:rsidRPr="001C3481" w14:paraId="1F5E0B64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987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9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1DC" w14:textId="0F8C669A" w:rsidR="00506411" w:rsidRDefault="00EA3747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 xml:space="preserve">In presenza di vibrazioni, rumori anomali, inceppamenti: arrestare </w:t>
            </w:r>
            <w:r w:rsidR="00807CEF">
              <w:t xml:space="preserve">l’utensile, </w:t>
            </w:r>
            <w:r w:rsidR="00807CEF">
              <w:t>verificare</w:t>
            </w:r>
            <w:r w:rsidR="00807CEF">
              <w:t xml:space="preserve"> il</w:t>
            </w:r>
            <w:r w:rsidR="00807CEF">
              <w:t xml:space="preserve"> montaggio</w:t>
            </w:r>
            <w:r>
              <w:t xml:space="preserve"> e informare il preposto/docente</w:t>
            </w:r>
          </w:p>
        </w:tc>
      </w:tr>
    </w:tbl>
    <w:p w14:paraId="75E7C654" w14:textId="77777777" w:rsidR="00A64EB0" w:rsidRDefault="00A64EB0" w:rsidP="00A64EB0">
      <w:pPr>
        <w:rPr>
          <w:rFonts w:eastAsia="Times New Roman" w:cs="Symbol"/>
          <w:sz w:val="30"/>
          <w:szCs w:val="30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5"/>
        <w:gridCol w:w="6664"/>
        <w:gridCol w:w="2681"/>
        <w:gridCol w:w="4585"/>
      </w:tblGrid>
      <w:tr w:rsidR="00A64EB0" w14:paraId="14AA226A" w14:textId="77777777" w:rsidTr="00E56C5D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07DE6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Step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C449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Processo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8F54A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Punti di attenzione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0BE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807CEF" w14:paraId="0D48F62B" w14:textId="77777777" w:rsidTr="0044299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70ABB" w14:textId="77777777" w:rsidR="00807CEF" w:rsidRPr="00184098" w:rsidRDefault="00807CEF" w:rsidP="00807CEF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39A0C" w14:textId="631E6528" w:rsidR="00807CEF" w:rsidRPr="00184098" w:rsidRDefault="00807CEF" w:rsidP="00807CEF">
            <w:r>
              <w:t>Preparare area e fissare il pezzo; scegliere accessorio idoneo.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9B0B4" w14:textId="5EC1CD08" w:rsidR="00807CEF" w:rsidRDefault="00807CEF" w:rsidP="00807CEF">
            <w:pPr>
              <w:rPr>
                <w:b/>
                <w:sz w:val="28"/>
                <w:szCs w:val="28"/>
              </w:rPr>
            </w:pPr>
            <w:r>
              <w:t>Occhiali indossati; pezzo bloccato; aspirazione se polveri.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A3E9" w14:textId="4BE39135" w:rsidR="00807CEF" w:rsidRDefault="00807CEF" w:rsidP="00807CEF">
            <w:pPr>
              <w:rPr>
                <w:b/>
                <w:sz w:val="28"/>
                <w:szCs w:val="28"/>
              </w:rPr>
            </w:pPr>
          </w:p>
        </w:tc>
      </w:tr>
      <w:tr w:rsidR="00807CEF" w14:paraId="18874872" w14:textId="77777777" w:rsidTr="0044299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87EE7" w14:textId="77777777" w:rsidR="00807CEF" w:rsidRDefault="00807CEF" w:rsidP="00807CEF">
            <w:pPr>
              <w:jc w:val="center"/>
            </w:pPr>
            <w: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92F00" w14:textId="51CCDC1C" w:rsidR="00807CEF" w:rsidRDefault="00807CEF" w:rsidP="00807CEF">
            <w:r>
              <w:t>Montare accessorio a utensile scollegato; impostare velocità.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CC6A0" w14:textId="156ACFD5" w:rsidR="00807CEF" w:rsidRDefault="00807CEF" w:rsidP="00807CEF">
            <w:r>
              <w:t>Serraggio corretto; accessorio integro.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7BC" w14:textId="37F0BFF0" w:rsidR="00807CEF" w:rsidRDefault="00807CEF" w:rsidP="00807CEF">
            <w:r>
              <w:t>Prova a vuoto per verificare vibrazioni.</w:t>
            </w:r>
          </w:p>
        </w:tc>
      </w:tr>
      <w:tr w:rsidR="00807CEF" w14:paraId="2CAB7543" w14:textId="77777777" w:rsidTr="0044299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30C64" w14:textId="77777777" w:rsidR="00807CEF" w:rsidRDefault="00807CEF" w:rsidP="00807CEF">
            <w:pPr>
              <w:jc w:val="center"/>
            </w:pPr>
            <w: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F1D0A" w14:textId="61B3E66D" w:rsidR="00807CEF" w:rsidRDefault="00807CEF" w:rsidP="00807CEF">
            <w:r>
              <w:t>Eseguire lavorazione con pressione moderata e traiettorie controllate.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9D1C4" w14:textId="6B20FEF6" w:rsidR="00807CEF" w:rsidRDefault="00807CEF" w:rsidP="00807CEF">
            <w:r>
              <w:t>Non forzare; mantenere distanza dita; evitare surriscaldamento.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A79" w14:textId="59AA15C1" w:rsidR="00807CEF" w:rsidRDefault="00807CEF" w:rsidP="00807CEF">
            <w:r>
              <w:t>Fare pause su lavorazioni lunghe.</w:t>
            </w:r>
          </w:p>
        </w:tc>
      </w:tr>
      <w:tr w:rsidR="00807CEF" w14:paraId="4CAB76A1" w14:textId="77777777" w:rsidTr="00807CEF">
        <w:trPr>
          <w:trHeight w:val="7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E52BF" w14:textId="77777777" w:rsidR="00807CEF" w:rsidRDefault="00807CEF" w:rsidP="00807CEF">
            <w:pPr>
              <w:jc w:val="center"/>
            </w:pPr>
            <w: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94732" w14:textId="53A6C246" w:rsidR="00807CEF" w:rsidRDefault="00807CEF" w:rsidP="00807CEF">
            <w:r>
              <w:t>Fine lavoro: spegnere, attendere arresto completo, scollegare e riporre; pulizia e smaltimento scarti.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D32E3" w14:textId="7134264A" w:rsidR="00807CEF" w:rsidRDefault="00807CEF" w:rsidP="00807CEF">
            <w:r>
              <w:t>Non appoggiare con accessorio in rotazione.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39E" w14:textId="40B92012" w:rsidR="00807CEF" w:rsidRDefault="00807CEF" w:rsidP="00807CEF">
            <w:r>
              <w:t>Segnalare accessori consumati.</w:t>
            </w:r>
          </w:p>
        </w:tc>
      </w:tr>
    </w:tbl>
    <w:p w14:paraId="2CEA4D60" w14:textId="77777777" w:rsidR="00673DD0" w:rsidRDefault="00673DD0" w:rsidP="00A64EB0">
      <w:pPr>
        <w:pStyle w:val="BodyText"/>
        <w:rPr>
          <w:rFonts w:eastAsia="Times New Roman" w:cs="Symbol"/>
          <w:sz w:val="30"/>
          <w:szCs w:val="30"/>
        </w:rPr>
      </w:pPr>
    </w:p>
    <w:sectPr w:rsidR="00673DD0" w:rsidSect="00A64EB0">
      <w:headerReference w:type="first" r:id="rId7"/>
      <w:pgSz w:w="16838" w:h="11906" w:orient="landscape"/>
      <w:pgMar w:top="1552" w:right="1134" w:bottom="851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CA2B" w14:textId="77777777" w:rsidR="00A0199E" w:rsidRDefault="00A0199E">
      <w:r>
        <w:separator/>
      </w:r>
    </w:p>
  </w:endnote>
  <w:endnote w:type="continuationSeparator" w:id="0">
    <w:p w14:paraId="2A6F94D0" w14:textId="77777777" w:rsidR="00A0199E" w:rsidRDefault="00A0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1A61" w14:textId="77777777" w:rsidR="00A0199E" w:rsidRDefault="00A0199E">
      <w:r>
        <w:separator/>
      </w:r>
    </w:p>
  </w:footnote>
  <w:footnote w:type="continuationSeparator" w:id="0">
    <w:p w14:paraId="1433BCC0" w14:textId="77777777" w:rsidR="00A0199E" w:rsidRDefault="00A0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DA49" w14:textId="77777777" w:rsidR="0033694E" w:rsidRDefault="0033694E" w:rsidP="0033694E">
    <w:pPr>
      <w:pStyle w:val="Header"/>
      <w:rPr>
        <w:sz w:val="22"/>
        <w:szCs w:val="22"/>
      </w:rPr>
    </w:pPr>
  </w:p>
  <w:p w14:paraId="5830F7C9" w14:textId="77777777" w:rsidR="0033694E" w:rsidRDefault="0033694E" w:rsidP="0033694E">
    <w:pPr>
      <w:pStyle w:val="Header"/>
      <w:rPr>
        <w:sz w:val="22"/>
        <w:szCs w:val="22"/>
      </w:rPr>
    </w:pPr>
    <w:r>
      <w:rPr>
        <w:noProof/>
      </w:rPr>
      <w:pict w14:anchorId="3B191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margin-left:-6pt;margin-top:-60.6pt;width:187.5pt;height:91.8pt;z-index:-251658752;visibility:visible;mso-position-horizontal-relative:margin;mso-position-vertical-relative:margin" wrapcoords="-86 0 -86 21489 21600 21489 21600 0 -86 0">
          <v:imagedata r:id="rId1" o:title="" croptop="10884f" cropbottom="26307f" cropright="44849f"/>
          <w10:wrap type="square" anchorx="margin" anchory="margin"/>
        </v:shape>
      </w:pict>
    </w:r>
  </w:p>
  <w:p w14:paraId="699ECEFB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>Redatto da: gruppo sicurezza DIEF</w:t>
    </w:r>
  </w:p>
  <w:p w14:paraId="0C7761C8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 xml:space="preserve">Data: </w:t>
    </w:r>
    <w:r w:rsidR="00901971">
      <w:rPr>
        <w:sz w:val="22"/>
        <w:szCs w:val="22"/>
      </w:rPr>
      <w:t>20</w:t>
    </w:r>
    <w:r w:rsidR="008E63C4">
      <w:rPr>
        <w:sz w:val="22"/>
        <w:szCs w:val="22"/>
      </w:rPr>
      <w:t>260302</w:t>
    </w:r>
  </w:p>
  <w:p w14:paraId="5AEEED07" w14:textId="77777777" w:rsidR="0033694E" w:rsidRPr="00134E0C" w:rsidRDefault="0033694E" w:rsidP="0033694E">
    <w:pPr>
      <w:pStyle w:val="Header"/>
      <w:ind w:left="2832" w:firstLine="708"/>
      <w:rPr>
        <w:sz w:val="22"/>
        <w:szCs w:val="22"/>
      </w:rPr>
    </w:pPr>
    <w:r>
      <w:rPr>
        <w:sz w:val="22"/>
        <w:szCs w:val="22"/>
      </w:rPr>
      <w:t xml:space="preserve">Dipartimento di Ing. Enzo Ferrari – </w:t>
    </w:r>
    <w:proofErr w:type="spellStart"/>
    <w:r>
      <w:rPr>
        <w:sz w:val="22"/>
        <w:szCs w:val="22"/>
      </w:rPr>
      <w:t>UniMoRe</w:t>
    </w:r>
    <w:proofErr w:type="spellEnd"/>
  </w:p>
  <w:p w14:paraId="1B08084D" w14:textId="77777777" w:rsidR="0033694E" w:rsidRDefault="0033694E" w:rsidP="0033694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9259A"/>
    <w:multiLevelType w:val="hybridMultilevel"/>
    <w:tmpl w:val="79762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60592">
    <w:abstractNumId w:val="0"/>
  </w:num>
  <w:num w:numId="2" w16cid:durableId="157982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A3"/>
    <w:rsid w:val="0007199F"/>
    <w:rsid w:val="000E182E"/>
    <w:rsid w:val="000F5F54"/>
    <w:rsid w:val="00134E0C"/>
    <w:rsid w:val="00184098"/>
    <w:rsid w:val="001C3481"/>
    <w:rsid w:val="002514B3"/>
    <w:rsid w:val="00265C05"/>
    <w:rsid w:val="002A0B93"/>
    <w:rsid w:val="0033694E"/>
    <w:rsid w:val="0046648C"/>
    <w:rsid w:val="00506411"/>
    <w:rsid w:val="005322FD"/>
    <w:rsid w:val="00583B63"/>
    <w:rsid w:val="00654846"/>
    <w:rsid w:val="00673DD0"/>
    <w:rsid w:val="007C05A3"/>
    <w:rsid w:val="007C53C6"/>
    <w:rsid w:val="00807CEF"/>
    <w:rsid w:val="008E63C4"/>
    <w:rsid w:val="00901971"/>
    <w:rsid w:val="0094139F"/>
    <w:rsid w:val="009911EF"/>
    <w:rsid w:val="00A0199E"/>
    <w:rsid w:val="00A52DA7"/>
    <w:rsid w:val="00A64EB0"/>
    <w:rsid w:val="00A86438"/>
    <w:rsid w:val="00AB5C95"/>
    <w:rsid w:val="00C275E1"/>
    <w:rsid w:val="00D12DBC"/>
    <w:rsid w:val="00D5762F"/>
    <w:rsid w:val="00DA6752"/>
    <w:rsid w:val="00DF6D3D"/>
    <w:rsid w:val="00E111AC"/>
    <w:rsid w:val="00E46595"/>
    <w:rsid w:val="00E56C5D"/>
    <w:rsid w:val="00EA01CD"/>
    <w:rsid w:val="00EA3747"/>
    <w:rsid w:val="00F2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747499"/>
  <w15:chartTrackingRefBased/>
  <w15:docId w15:val="{4544F0F6-02F0-4C84-9FA9-8320FF83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it-IT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1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2103</Characters>
  <Application>Microsoft Office Word</Application>
  <DocSecurity>0</DocSecurity>
  <Lines>105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INCLUSIONE PER MICROSCOPIA ELETTRONICA (volumi utilizzati: circa 2-3 ml/campione)</vt:lpstr>
      <vt:lpstr>INCLUSIONE PER MICROSCOPIA ELETTRONICA (volumi utilizzati: circa 2-3 ml/campione)</vt:lpstr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INCLUSIONE PER MICROSCOPIA ELETTRONICA (volumi utilizzati: circa 2-3 ml/campione)</dc:title>
  <dc:subject/>
  <dc:creator>Daniela Quaglino</dc:creator>
  <cp:keywords/>
  <cp:lastModifiedBy>VALERIO MANGERUGA</cp:lastModifiedBy>
  <cp:revision>2</cp:revision>
  <cp:lastPrinted>2016-06-29T13:52:00Z</cp:lastPrinted>
  <dcterms:created xsi:type="dcterms:W3CDTF">2026-03-02T15:55:00Z</dcterms:created>
  <dcterms:modified xsi:type="dcterms:W3CDTF">2026-03-02T15:55:00Z</dcterms:modified>
</cp:coreProperties>
</file>